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EB2" w:rsidRDefault="00677EB2" w:rsidP="00677EB2">
      <w:pPr>
        <w:pStyle w:val="a3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Муниципальное предприятие </w:t>
      </w:r>
    </w:p>
    <w:p w:rsidR="00677EB2" w:rsidRDefault="00677EB2" w:rsidP="00677EB2">
      <w:pPr>
        <w:pStyle w:val="a3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ХХХХХХХХХХХХХХХХХ</w:t>
      </w:r>
    </w:p>
    <w:p w:rsidR="00677EB2" w:rsidRDefault="00677EB2" w:rsidP="00677EB2">
      <w:pPr>
        <w:pStyle w:val="a3"/>
        <w:rPr>
          <w:rFonts w:ascii="Times New Roman" w:hAnsi="Times New Roman"/>
          <w:lang w:val="ru-RU"/>
        </w:rPr>
      </w:pP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>Направляем в ваш адрес протокол урегулирования Протокола согласования разногласий(2 экз.) к Приложению №3 договора теплоснабжения №</w:t>
      </w:r>
      <w:r>
        <w:rPr>
          <w:rFonts w:ascii="Times New Roman" w:hAnsi="Times New Roman"/>
          <w:sz w:val="24"/>
          <w:szCs w:val="24"/>
          <w:lang w:val="ru-RU"/>
        </w:rPr>
        <w:t>ХХХХХХ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от 01.11.2014г.</w:t>
      </w:r>
    </w:p>
    <w:p w:rsidR="00677EB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>В соответствии с п.7 и п.13 «Правил предоставления коммунальных услуг собственникам и пользователям помещений в многоквартирных домах и жилых домов» утвержденных постановлением Правительства РФ от 06.05.2011 №354 (далее «Правила») ресурсоснабжающая организация не вправе требовать заключения и внесения в договор условий противоречащих наст</w:t>
      </w:r>
      <w:r>
        <w:rPr>
          <w:rFonts w:ascii="Times New Roman" w:hAnsi="Times New Roman"/>
          <w:sz w:val="24"/>
          <w:szCs w:val="24"/>
          <w:lang w:val="ru-RU"/>
        </w:rPr>
        <w:t xml:space="preserve">оящим «Правилам». 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</w:t>
      </w:r>
      <w:r w:rsidRPr="00CB3852">
        <w:rPr>
          <w:rFonts w:ascii="Times New Roman" w:hAnsi="Times New Roman"/>
          <w:sz w:val="24"/>
          <w:szCs w:val="24"/>
          <w:lang w:val="ru-RU"/>
        </w:rPr>
        <w:t>правляющая организация предоставляет услуги с использованием только общего имущества дома определенным в соответствии с п. 8 «Правил содержания общего имущества в многоквартирном доме» утвержденными постановлением Правительства РФ от 13.08.2006 №491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CB3852">
        <w:rPr>
          <w:rFonts w:ascii="Times New Roman" w:hAnsi="Times New Roman"/>
          <w:sz w:val="24"/>
          <w:szCs w:val="24"/>
          <w:lang w:val="ru-RU"/>
        </w:rPr>
        <w:t>(Далее «Правила содержания МКД»).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ООО «ХХХХХХХХХХХХ</w:t>
      </w:r>
      <w:r w:rsidRPr="00CB3852">
        <w:rPr>
          <w:rFonts w:ascii="Times New Roman" w:hAnsi="Times New Roman"/>
          <w:sz w:val="24"/>
          <w:szCs w:val="24"/>
          <w:lang w:val="ru-RU"/>
        </w:rPr>
        <w:t>» являе</w:t>
      </w:r>
      <w:r>
        <w:rPr>
          <w:rFonts w:ascii="Times New Roman" w:hAnsi="Times New Roman"/>
          <w:sz w:val="24"/>
          <w:szCs w:val="24"/>
          <w:lang w:val="ru-RU"/>
        </w:rPr>
        <w:t xml:space="preserve">тся в соответствии с п. 9 ст.2 </w:t>
      </w:r>
      <w:r w:rsidRPr="00CB3852">
        <w:rPr>
          <w:rFonts w:ascii="Times New Roman" w:hAnsi="Times New Roman"/>
          <w:sz w:val="24"/>
          <w:szCs w:val="24"/>
          <w:lang w:val="ru-RU"/>
        </w:rPr>
        <w:t>Федерального закона «О теплоснабжении»</w:t>
      </w:r>
      <w:r>
        <w:rPr>
          <w:rFonts w:ascii="Times New Roman" w:hAnsi="Times New Roman"/>
          <w:sz w:val="24"/>
          <w:szCs w:val="24"/>
          <w:lang w:val="ru-RU"/>
        </w:rPr>
        <w:t xml:space="preserve"> потребителем тепловой энергии,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по п.11 ст.2 не </w:t>
      </w:r>
      <w:r>
        <w:rPr>
          <w:rFonts w:ascii="Times New Roman" w:hAnsi="Times New Roman"/>
          <w:sz w:val="24"/>
          <w:szCs w:val="24"/>
          <w:lang w:val="ru-RU"/>
        </w:rPr>
        <w:t>может быть сетевым поставщиком тепловой энергии поскольку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по п.16 п.2 не является теплосетевой организацией и не является и не являлся собственником внешних тепловых сетей предназначенных для транспортировки тепловой энергии</w:t>
      </w:r>
      <w:r>
        <w:rPr>
          <w:rFonts w:ascii="Times New Roman" w:hAnsi="Times New Roman"/>
          <w:sz w:val="24"/>
          <w:szCs w:val="24"/>
          <w:lang w:val="ru-RU"/>
        </w:rPr>
        <w:t xml:space="preserve"> и горячей воды</w:t>
      </w:r>
      <w:r w:rsidRPr="00CB3852">
        <w:rPr>
          <w:rFonts w:ascii="Times New Roman" w:hAnsi="Times New Roman"/>
          <w:sz w:val="24"/>
          <w:szCs w:val="24"/>
          <w:lang w:val="ru-RU"/>
        </w:rPr>
        <w:t>.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>В соответствии с п.3 ст.15 «О теплоснабжении» и в соответствии с пунктами 3, 21, 24, 37 "Об организации теплоснабжения в Российской Федерации и о внесении изменений в некоторые акты Правительства Российской Федерации" утвержденного Постановлением Правительства РФ от 8 августа 2012 г. N 808, в соответствии с п. 34 «Правил подключения к системам теплоснабжения» утвержденных постановлением Правительства РФ от 16 апреля 2012 г. N 307 поставщик тепловой энергии не вправе навязывать условия договора ухудшающие условия поставки или требующих исполнения потребителем несвойственных ему функций.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 xml:space="preserve">В силу пункта 2 Постановления Правительства РФ от от 8 августа 2012 г. N 808 и в силу пункта 8 «Правил содержания МКД» выявленный бесхозный объект теплоснабжения находится в зоне эксплуатационной ответственности </w:t>
      </w:r>
      <w:r>
        <w:rPr>
          <w:rFonts w:ascii="Times New Roman" w:hAnsi="Times New Roman"/>
          <w:sz w:val="24"/>
          <w:szCs w:val="24"/>
          <w:lang w:val="ru-RU"/>
        </w:rPr>
        <w:t>МП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ХХХХХХХХХХХХХХХХХ</w:t>
      </w:r>
      <w:r w:rsidRPr="00CB3852">
        <w:rPr>
          <w:rFonts w:ascii="Times New Roman" w:hAnsi="Times New Roman"/>
          <w:sz w:val="24"/>
          <w:szCs w:val="24"/>
          <w:lang w:val="ru-RU"/>
        </w:rPr>
        <w:t>» имеющей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в силу пункта 3 Постановления Правительства РФ от от 8 августа 2012 г. N 808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признаки единой теплосетевой организации и вы вправе обратится в орган местного самоуправления с целью признания выявленного объекта теплоснабжения бесхозным, принять данный объект в границы и на баланс обслуживания, установить границы бесхозного объекта теплоснабжения и произвести расчет расходов с включением данных расходов в тариф на передачу тепловой энергии.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 xml:space="preserve">Так же при переносе границы балансовой принадлежности до тепловой камеры увеличиваются расходы на оплату потерь тепловой энергии связанные с правильностью и периодичностью технического обслуживания трубопроводов находящихся за пределами границы эксплуатационной ответственности потребителя и собственности МКД для выполнения которых </w:t>
      </w:r>
      <w:r>
        <w:rPr>
          <w:rFonts w:ascii="Times New Roman" w:hAnsi="Times New Roman"/>
          <w:sz w:val="24"/>
          <w:szCs w:val="24"/>
          <w:lang w:val="ru-RU"/>
        </w:rPr>
        <w:t>ООО «ХХХХХХХХХХХХ</w:t>
      </w:r>
      <w:r w:rsidRPr="00CB3852">
        <w:rPr>
          <w:rFonts w:ascii="Times New Roman" w:hAnsi="Times New Roman"/>
          <w:sz w:val="24"/>
          <w:szCs w:val="24"/>
          <w:lang w:val="ru-RU"/>
        </w:rPr>
        <w:t>» не имеет ни специально обученного персонала, ни технических</w:t>
      </w:r>
      <w:r>
        <w:rPr>
          <w:rFonts w:ascii="Times New Roman" w:hAnsi="Times New Roman"/>
          <w:sz w:val="24"/>
          <w:szCs w:val="24"/>
          <w:lang w:val="ru-RU"/>
        </w:rPr>
        <w:t xml:space="preserve"> средств, ни правовых оснований и что является существенной частью договора.</w:t>
      </w:r>
    </w:p>
    <w:p w:rsidR="00677EB2" w:rsidRPr="00CB3852" w:rsidRDefault="00677EB2" w:rsidP="00677EB2">
      <w:pPr>
        <w:pStyle w:val="a3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CB3852">
        <w:rPr>
          <w:rFonts w:ascii="Times New Roman" w:hAnsi="Times New Roman"/>
          <w:sz w:val="24"/>
          <w:szCs w:val="24"/>
          <w:lang w:val="ru-RU"/>
        </w:rPr>
        <w:t xml:space="preserve">В соответствии с вышеизложенным настаиваем на установлении границы эксплуатационной ответственности по адресам </w:t>
      </w:r>
      <w:r>
        <w:rPr>
          <w:rFonts w:ascii="Times New Roman" w:hAnsi="Times New Roman"/>
          <w:sz w:val="28"/>
          <w:szCs w:val="28"/>
          <w:lang w:val="ru-RU"/>
        </w:rPr>
        <w:t>ХХХХ</w:t>
      </w:r>
      <w:r w:rsidRPr="0069301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ХХХХХХХХХХ ХХХХХХХХ</w:t>
      </w:r>
      <w:r w:rsidRPr="0069301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ХХХХХ  ХХХХХ ХХ</w:t>
      </w:r>
      <w:r w:rsidRPr="00CB3852">
        <w:rPr>
          <w:rFonts w:ascii="Times New Roman" w:hAnsi="Times New Roman"/>
          <w:sz w:val="24"/>
          <w:szCs w:val="24"/>
          <w:lang w:val="ru-RU"/>
        </w:rPr>
        <w:t xml:space="preserve"> по внешней стороне жилого дома.</w:t>
      </w:r>
    </w:p>
    <w:p w:rsidR="00677EB2" w:rsidRDefault="00677EB2" w:rsidP="00677EB2">
      <w:pPr>
        <w:ind w:firstLine="708"/>
        <w:jc w:val="right"/>
        <w:rPr>
          <w:sz w:val="28"/>
          <w:szCs w:val="28"/>
        </w:rPr>
      </w:pPr>
    </w:p>
    <w:p w:rsidR="00677EB2" w:rsidRDefault="00677EB2" w:rsidP="00677EB2">
      <w:pPr>
        <w:rPr>
          <w:sz w:val="28"/>
          <w:szCs w:val="28"/>
        </w:rPr>
      </w:pPr>
    </w:p>
    <w:p w:rsidR="009D402E" w:rsidRDefault="00677EB2" w:rsidP="00677EB2">
      <w:r>
        <w:rPr>
          <w:sz w:val="28"/>
          <w:szCs w:val="28"/>
        </w:rPr>
        <w:t xml:space="preserve">Директор </w:t>
      </w:r>
      <w:r>
        <w:t>ООО «ХХХХХХХХХХХХ</w:t>
      </w:r>
      <w:r w:rsidRPr="00CB3852">
        <w:t>»</w:t>
      </w:r>
    </w:p>
    <w:sectPr w:rsidR="009D402E" w:rsidSect="009D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631" w:rsidRDefault="00D34631" w:rsidP="00677EB2">
      <w:r>
        <w:separator/>
      </w:r>
    </w:p>
  </w:endnote>
  <w:endnote w:type="continuationSeparator" w:id="0">
    <w:p w:rsidR="00D34631" w:rsidRDefault="00D34631" w:rsidP="00677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631" w:rsidRDefault="00D34631" w:rsidP="00677EB2">
      <w:r>
        <w:separator/>
      </w:r>
    </w:p>
  </w:footnote>
  <w:footnote w:type="continuationSeparator" w:id="0">
    <w:p w:rsidR="00D34631" w:rsidRDefault="00D34631" w:rsidP="00677E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stylePaneSortMethod w:val="0000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77EB2"/>
    <w:rsid w:val="00003715"/>
    <w:rsid w:val="00003E5C"/>
    <w:rsid w:val="00013FE5"/>
    <w:rsid w:val="000237DF"/>
    <w:rsid w:val="0003133E"/>
    <w:rsid w:val="0003314D"/>
    <w:rsid w:val="00033523"/>
    <w:rsid w:val="00036629"/>
    <w:rsid w:val="000447DA"/>
    <w:rsid w:val="000460C3"/>
    <w:rsid w:val="00054E0C"/>
    <w:rsid w:val="000608A5"/>
    <w:rsid w:val="00077A66"/>
    <w:rsid w:val="00082885"/>
    <w:rsid w:val="00087F3F"/>
    <w:rsid w:val="000A1D18"/>
    <w:rsid w:val="000B14FF"/>
    <w:rsid w:val="000C0491"/>
    <w:rsid w:val="000C7BB8"/>
    <w:rsid w:val="000D07DB"/>
    <w:rsid w:val="000D4CFF"/>
    <w:rsid w:val="000F04EF"/>
    <w:rsid w:val="00107121"/>
    <w:rsid w:val="00110A1D"/>
    <w:rsid w:val="00120654"/>
    <w:rsid w:val="00126EFC"/>
    <w:rsid w:val="0013256A"/>
    <w:rsid w:val="001346D9"/>
    <w:rsid w:val="00135492"/>
    <w:rsid w:val="001467A5"/>
    <w:rsid w:val="00146C80"/>
    <w:rsid w:val="001742AF"/>
    <w:rsid w:val="00180B6E"/>
    <w:rsid w:val="00182621"/>
    <w:rsid w:val="00183B20"/>
    <w:rsid w:val="00191BF2"/>
    <w:rsid w:val="00191DEB"/>
    <w:rsid w:val="001926D1"/>
    <w:rsid w:val="001969C2"/>
    <w:rsid w:val="001A1929"/>
    <w:rsid w:val="001A1CD1"/>
    <w:rsid w:val="001A704F"/>
    <w:rsid w:val="001A7B0E"/>
    <w:rsid w:val="001B3DB2"/>
    <w:rsid w:val="001C0D88"/>
    <w:rsid w:val="001C6174"/>
    <w:rsid w:val="001C69E1"/>
    <w:rsid w:val="001D01B1"/>
    <w:rsid w:val="001D4AFD"/>
    <w:rsid w:val="001D6113"/>
    <w:rsid w:val="001E1284"/>
    <w:rsid w:val="001E39B5"/>
    <w:rsid w:val="001E5C89"/>
    <w:rsid w:val="001F400A"/>
    <w:rsid w:val="001F7B0E"/>
    <w:rsid w:val="00201EC3"/>
    <w:rsid w:val="00205E01"/>
    <w:rsid w:val="00214533"/>
    <w:rsid w:val="002149B4"/>
    <w:rsid w:val="00222428"/>
    <w:rsid w:val="002240E5"/>
    <w:rsid w:val="002249A4"/>
    <w:rsid w:val="0023104A"/>
    <w:rsid w:val="002343AC"/>
    <w:rsid w:val="00234E63"/>
    <w:rsid w:val="00237102"/>
    <w:rsid w:val="00246DBF"/>
    <w:rsid w:val="00251BD1"/>
    <w:rsid w:val="0025297F"/>
    <w:rsid w:val="00255E05"/>
    <w:rsid w:val="00262980"/>
    <w:rsid w:val="00262B94"/>
    <w:rsid w:val="00264C64"/>
    <w:rsid w:val="00264FCC"/>
    <w:rsid w:val="00267D8F"/>
    <w:rsid w:val="0027250D"/>
    <w:rsid w:val="002730BE"/>
    <w:rsid w:val="00273694"/>
    <w:rsid w:val="00273F37"/>
    <w:rsid w:val="002745B4"/>
    <w:rsid w:val="00274870"/>
    <w:rsid w:val="00285899"/>
    <w:rsid w:val="00286E2D"/>
    <w:rsid w:val="00290D87"/>
    <w:rsid w:val="002960FA"/>
    <w:rsid w:val="002A1D5B"/>
    <w:rsid w:val="002B22A3"/>
    <w:rsid w:val="002B3A5E"/>
    <w:rsid w:val="002B3D12"/>
    <w:rsid w:val="002C1332"/>
    <w:rsid w:val="002C2042"/>
    <w:rsid w:val="002C3AE3"/>
    <w:rsid w:val="002C56D2"/>
    <w:rsid w:val="002C64D2"/>
    <w:rsid w:val="002E250D"/>
    <w:rsid w:val="002F668C"/>
    <w:rsid w:val="002F74BF"/>
    <w:rsid w:val="0030058B"/>
    <w:rsid w:val="0030153D"/>
    <w:rsid w:val="00302C23"/>
    <w:rsid w:val="00304DC6"/>
    <w:rsid w:val="00311D9A"/>
    <w:rsid w:val="003167B5"/>
    <w:rsid w:val="003174C5"/>
    <w:rsid w:val="003216FC"/>
    <w:rsid w:val="003336C5"/>
    <w:rsid w:val="00341807"/>
    <w:rsid w:val="0035153A"/>
    <w:rsid w:val="0036060E"/>
    <w:rsid w:val="0036420E"/>
    <w:rsid w:val="0036532A"/>
    <w:rsid w:val="00367C4B"/>
    <w:rsid w:val="00370BFC"/>
    <w:rsid w:val="00381131"/>
    <w:rsid w:val="00382E1A"/>
    <w:rsid w:val="00383492"/>
    <w:rsid w:val="00385826"/>
    <w:rsid w:val="003A22BE"/>
    <w:rsid w:val="003A3C08"/>
    <w:rsid w:val="003A7F38"/>
    <w:rsid w:val="003B1648"/>
    <w:rsid w:val="003C507C"/>
    <w:rsid w:val="003D24AC"/>
    <w:rsid w:val="003D41A3"/>
    <w:rsid w:val="003D77D8"/>
    <w:rsid w:val="003E4B74"/>
    <w:rsid w:val="003E70DE"/>
    <w:rsid w:val="003E7412"/>
    <w:rsid w:val="003F553B"/>
    <w:rsid w:val="003F6BE2"/>
    <w:rsid w:val="004005A8"/>
    <w:rsid w:val="00401467"/>
    <w:rsid w:val="00403A89"/>
    <w:rsid w:val="00405DA3"/>
    <w:rsid w:val="0041066D"/>
    <w:rsid w:val="00410852"/>
    <w:rsid w:val="00411307"/>
    <w:rsid w:val="00413E7E"/>
    <w:rsid w:val="00427F92"/>
    <w:rsid w:val="00444D0F"/>
    <w:rsid w:val="004501A4"/>
    <w:rsid w:val="0045756F"/>
    <w:rsid w:val="00466E3A"/>
    <w:rsid w:val="00473853"/>
    <w:rsid w:val="0047513A"/>
    <w:rsid w:val="00482F8B"/>
    <w:rsid w:val="00483F5B"/>
    <w:rsid w:val="0048429E"/>
    <w:rsid w:val="00486FB0"/>
    <w:rsid w:val="004900B3"/>
    <w:rsid w:val="00493EA5"/>
    <w:rsid w:val="004A2176"/>
    <w:rsid w:val="004A4FF7"/>
    <w:rsid w:val="004A5A6D"/>
    <w:rsid w:val="004C6008"/>
    <w:rsid w:val="004C7D9B"/>
    <w:rsid w:val="004D091B"/>
    <w:rsid w:val="004D370D"/>
    <w:rsid w:val="004D7E33"/>
    <w:rsid w:val="004E32CC"/>
    <w:rsid w:val="004E62A9"/>
    <w:rsid w:val="004F0731"/>
    <w:rsid w:val="004F19F2"/>
    <w:rsid w:val="00520276"/>
    <w:rsid w:val="005241F7"/>
    <w:rsid w:val="00526375"/>
    <w:rsid w:val="005323FD"/>
    <w:rsid w:val="00534893"/>
    <w:rsid w:val="005360A1"/>
    <w:rsid w:val="005379B5"/>
    <w:rsid w:val="00544558"/>
    <w:rsid w:val="00550C79"/>
    <w:rsid w:val="00550EB3"/>
    <w:rsid w:val="00553600"/>
    <w:rsid w:val="00554727"/>
    <w:rsid w:val="00554809"/>
    <w:rsid w:val="00556960"/>
    <w:rsid w:val="005700C3"/>
    <w:rsid w:val="00573248"/>
    <w:rsid w:val="005733E6"/>
    <w:rsid w:val="00573581"/>
    <w:rsid w:val="00573E5D"/>
    <w:rsid w:val="005755E6"/>
    <w:rsid w:val="00577F9B"/>
    <w:rsid w:val="0058287C"/>
    <w:rsid w:val="00592D6A"/>
    <w:rsid w:val="005A4A47"/>
    <w:rsid w:val="005A5702"/>
    <w:rsid w:val="005B59A0"/>
    <w:rsid w:val="005C0A2A"/>
    <w:rsid w:val="005D356A"/>
    <w:rsid w:val="005D6C21"/>
    <w:rsid w:val="005E3ECA"/>
    <w:rsid w:val="005E7B05"/>
    <w:rsid w:val="005F0495"/>
    <w:rsid w:val="005F6FF3"/>
    <w:rsid w:val="005F7795"/>
    <w:rsid w:val="0060717A"/>
    <w:rsid w:val="00620FE7"/>
    <w:rsid w:val="0062138D"/>
    <w:rsid w:val="00621AAE"/>
    <w:rsid w:val="00625986"/>
    <w:rsid w:val="00626AB2"/>
    <w:rsid w:val="00627D9A"/>
    <w:rsid w:val="00633582"/>
    <w:rsid w:val="006371D0"/>
    <w:rsid w:val="00637B00"/>
    <w:rsid w:val="006422A9"/>
    <w:rsid w:val="00644373"/>
    <w:rsid w:val="00644CE6"/>
    <w:rsid w:val="00647612"/>
    <w:rsid w:val="00654830"/>
    <w:rsid w:val="00655810"/>
    <w:rsid w:val="00657A45"/>
    <w:rsid w:val="00677EB2"/>
    <w:rsid w:val="00677F01"/>
    <w:rsid w:val="006848D5"/>
    <w:rsid w:val="00687864"/>
    <w:rsid w:val="00690AD5"/>
    <w:rsid w:val="006915B2"/>
    <w:rsid w:val="00691E23"/>
    <w:rsid w:val="00692901"/>
    <w:rsid w:val="00695BC2"/>
    <w:rsid w:val="00696849"/>
    <w:rsid w:val="006B05D3"/>
    <w:rsid w:val="006C1D2A"/>
    <w:rsid w:val="006C5EB7"/>
    <w:rsid w:val="006C7BFA"/>
    <w:rsid w:val="006D357A"/>
    <w:rsid w:val="006E26C9"/>
    <w:rsid w:val="006E3C0D"/>
    <w:rsid w:val="006E5678"/>
    <w:rsid w:val="006E582F"/>
    <w:rsid w:val="006E6DEA"/>
    <w:rsid w:val="006F1B42"/>
    <w:rsid w:val="007130FA"/>
    <w:rsid w:val="0071394B"/>
    <w:rsid w:val="00715D70"/>
    <w:rsid w:val="00725923"/>
    <w:rsid w:val="0072798D"/>
    <w:rsid w:val="007339C3"/>
    <w:rsid w:val="00734479"/>
    <w:rsid w:val="00737206"/>
    <w:rsid w:val="00750A02"/>
    <w:rsid w:val="00762815"/>
    <w:rsid w:val="0076515D"/>
    <w:rsid w:val="00780172"/>
    <w:rsid w:val="00786125"/>
    <w:rsid w:val="00796F6B"/>
    <w:rsid w:val="007B0DA7"/>
    <w:rsid w:val="007B24EA"/>
    <w:rsid w:val="007B588B"/>
    <w:rsid w:val="007B7A6F"/>
    <w:rsid w:val="007C36C5"/>
    <w:rsid w:val="007C460A"/>
    <w:rsid w:val="007C7BF2"/>
    <w:rsid w:val="007D1905"/>
    <w:rsid w:val="007D260D"/>
    <w:rsid w:val="007D66F4"/>
    <w:rsid w:val="007F12D1"/>
    <w:rsid w:val="007F60AB"/>
    <w:rsid w:val="008014B1"/>
    <w:rsid w:val="008051F3"/>
    <w:rsid w:val="00806E32"/>
    <w:rsid w:val="008105A2"/>
    <w:rsid w:val="008128A8"/>
    <w:rsid w:val="008166CB"/>
    <w:rsid w:val="0082169D"/>
    <w:rsid w:val="00833DA1"/>
    <w:rsid w:val="00836A2A"/>
    <w:rsid w:val="00850AA2"/>
    <w:rsid w:val="008561D4"/>
    <w:rsid w:val="0087245B"/>
    <w:rsid w:val="008750C9"/>
    <w:rsid w:val="00881996"/>
    <w:rsid w:val="00884617"/>
    <w:rsid w:val="00895C05"/>
    <w:rsid w:val="0089714C"/>
    <w:rsid w:val="008A13AF"/>
    <w:rsid w:val="008A2B02"/>
    <w:rsid w:val="008A5688"/>
    <w:rsid w:val="008B0D13"/>
    <w:rsid w:val="008B39EF"/>
    <w:rsid w:val="008C6FFF"/>
    <w:rsid w:val="008D1A21"/>
    <w:rsid w:val="008E37FD"/>
    <w:rsid w:val="008E4FD9"/>
    <w:rsid w:val="008E6487"/>
    <w:rsid w:val="008F007E"/>
    <w:rsid w:val="009022F7"/>
    <w:rsid w:val="0091263F"/>
    <w:rsid w:val="009132CB"/>
    <w:rsid w:val="009179EA"/>
    <w:rsid w:val="00933D39"/>
    <w:rsid w:val="0093442E"/>
    <w:rsid w:val="009428DE"/>
    <w:rsid w:val="00957E23"/>
    <w:rsid w:val="00962B05"/>
    <w:rsid w:val="009722F2"/>
    <w:rsid w:val="00972AAE"/>
    <w:rsid w:val="00974A57"/>
    <w:rsid w:val="00981CDE"/>
    <w:rsid w:val="009913E9"/>
    <w:rsid w:val="00995DE8"/>
    <w:rsid w:val="009A3375"/>
    <w:rsid w:val="009A653B"/>
    <w:rsid w:val="009B4FA2"/>
    <w:rsid w:val="009B5A29"/>
    <w:rsid w:val="009B75FD"/>
    <w:rsid w:val="009C4BB6"/>
    <w:rsid w:val="009C5C0C"/>
    <w:rsid w:val="009D402E"/>
    <w:rsid w:val="009E14A1"/>
    <w:rsid w:val="009E6B94"/>
    <w:rsid w:val="009E7A32"/>
    <w:rsid w:val="009F5083"/>
    <w:rsid w:val="009F5315"/>
    <w:rsid w:val="00A005AC"/>
    <w:rsid w:val="00A06CC4"/>
    <w:rsid w:val="00A103C0"/>
    <w:rsid w:val="00A115ED"/>
    <w:rsid w:val="00A1326E"/>
    <w:rsid w:val="00A2133D"/>
    <w:rsid w:val="00A24B7B"/>
    <w:rsid w:val="00A2609A"/>
    <w:rsid w:val="00A3420E"/>
    <w:rsid w:val="00A35FE1"/>
    <w:rsid w:val="00A411C5"/>
    <w:rsid w:val="00A5777D"/>
    <w:rsid w:val="00A61908"/>
    <w:rsid w:val="00A65534"/>
    <w:rsid w:val="00A7039E"/>
    <w:rsid w:val="00A74CDE"/>
    <w:rsid w:val="00A75F8E"/>
    <w:rsid w:val="00A771D3"/>
    <w:rsid w:val="00A858BF"/>
    <w:rsid w:val="00A916CB"/>
    <w:rsid w:val="00A92E7C"/>
    <w:rsid w:val="00A97686"/>
    <w:rsid w:val="00AA0EB9"/>
    <w:rsid w:val="00AA499D"/>
    <w:rsid w:val="00AA4E03"/>
    <w:rsid w:val="00AA6036"/>
    <w:rsid w:val="00AB49B7"/>
    <w:rsid w:val="00AB61FD"/>
    <w:rsid w:val="00AC3F24"/>
    <w:rsid w:val="00AC64E5"/>
    <w:rsid w:val="00AF0421"/>
    <w:rsid w:val="00AF5DAE"/>
    <w:rsid w:val="00B11876"/>
    <w:rsid w:val="00B14712"/>
    <w:rsid w:val="00B2621C"/>
    <w:rsid w:val="00B34985"/>
    <w:rsid w:val="00B367D4"/>
    <w:rsid w:val="00B40820"/>
    <w:rsid w:val="00B4194F"/>
    <w:rsid w:val="00B449D1"/>
    <w:rsid w:val="00B505DA"/>
    <w:rsid w:val="00B5130D"/>
    <w:rsid w:val="00B51944"/>
    <w:rsid w:val="00B6281F"/>
    <w:rsid w:val="00B71156"/>
    <w:rsid w:val="00B771FD"/>
    <w:rsid w:val="00B7767C"/>
    <w:rsid w:val="00B81011"/>
    <w:rsid w:val="00B810AE"/>
    <w:rsid w:val="00B83331"/>
    <w:rsid w:val="00B915EF"/>
    <w:rsid w:val="00B94D6A"/>
    <w:rsid w:val="00B972B2"/>
    <w:rsid w:val="00B97459"/>
    <w:rsid w:val="00BA06A3"/>
    <w:rsid w:val="00BC4764"/>
    <w:rsid w:val="00BC6DF8"/>
    <w:rsid w:val="00BC7671"/>
    <w:rsid w:val="00BD202B"/>
    <w:rsid w:val="00BD3A7B"/>
    <w:rsid w:val="00BD5A40"/>
    <w:rsid w:val="00BD6496"/>
    <w:rsid w:val="00BE0D14"/>
    <w:rsid w:val="00BE5041"/>
    <w:rsid w:val="00BE5F7A"/>
    <w:rsid w:val="00BF0D0B"/>
    <w:rsid w:val="00BF1928"/>
    <w:rsid w:val="00BF1D17"/>
    <w:rsid w:val="00BF200C"/>
    <w:rsid w:val="00BF60B8"/>
    <w:rsid w:val="00C051E9"/>
    <w:rsid w:val="00C05C9D"/>
    <w:rsid w:val="00C21BAB"/>
    <w:rsid w:val="00C266F6"/>
    <w:rsid w:val="00C3273C"/>
    <w:rsid w:val="00C33B75"/>
    <w:rsid w:val="00C356C4"/>
    <w:rsid w:val="00C37DED"/>
    <w:rsid w:val="00C41CF2"/>
    <w:rsid w:val="00C4243C"/>
    <w:rsid w:val="00C440C9"/>
    <w:rsid w:val="00C560CE"/>
    <w:rsid w:val="00C622A3"/>
    <w:rsid w:val="00C7208B"/>
    <w:rsid w:val="00C77F5D"/>
    <w:rsid w:val="00C87C3E"/>
    <w:rsid w:val="00C95626"/>
    <w:rsid w:val="00C96FB2"/>
    <w:rsid w:val="00CB24A5"/>
    <w:rsid w:val="00CB3F81"/>
    <w:rsid w:val="00CC7B41"/>
    <w:rsid w:val="00CD7CB3"/>
    <w:rsid w:val="00CE405E"/>
    <w:rsid w:val="00CE7783"/>
    <w:rsid w:val="00CE77CE"/>
    <w:rsid w:val="00CF25EB"/>
    <w:rsid w:val="00CF3475"/>
    <w:rsid w:val="00CF499B"/>
    <w:rsid w:val="00D02D60"/>
    <w:rsid w:val="00D05984"/>
    <w:rsid w:val="00D10A82"/>
    <w:rsid w:val="00D10B3F"/>
    <w:rsid w:val="00D11295"/>
    <w:rsid w:val="00D17A5E"/>
    <w:rsid w:val="00D24FFD"/>
    <w:rsid w:val="00D33439"/>
    <w:rsid w:val="00D34631"/>
    <w:rsid w:val="00D346CC"/>
    <w:rsid w:val="00D376FD"/>
    <w:rsid w:val="00D47762"/>
    <w:rsid w:val="00D51C50"/>
    <w:rsid w:val="00D525CA"/>
    <w:rsid w:val="00D640F7"/>
    <w:rsid w:val="00D64900"/>
    <w:rsid w:val="00D65A28"/>
    <w:rsid w:val="00D72DC6"/>
    <w:rsid w:val="00D85CC9"/>
    <w:rsid w:val="00D96762"/>
    <w:rsid w:val="00DA05F2"/>
    <w:rsid w:val="00DA1374"/>
    <w:rsid w:val="00DA1FEC"/>
    <w:rsid w:val="00DA2A2D"/>
    <w:rsid w:val="00DA70D3"/>
    <w:rsid w:val="00DE0377"/>
    <w:rsid w:val="00DE487A"/>
    <w:rsid w:val="00DE4A0B"/>
    <w:rsid w:val="00DF1719"/>
    <w:rsid w:val="00DF5AA8"/>
    <w:rsid w:val="00E056F8"/>
    <w:rsid w:val="00E05E8B"/>
    <w:rsid w:val="00E12E80"/>
    <w:rsid w:val="00E2336E"/>
    <w:rsid w:val="00E3739A"/>
    <w:rsid w:val="00E37ADB"/>
    <w:rsid w:val="00E41FE6"/>
    <w:rsid w:val="00E459BA"/>
    <w:rsid w:val="00E57BF1"/>
    <w:rsid w:val="00E61255"/>
    <w:rsid w:val="00E630B0"/>
    <w:rsid w:val="00E72AE4"/>
    <w:rsid w:val="00E865B7"/>
    <w:rsid w:val="00E87875"/>
    <w:rsid w:val="00E95436"/>
    <w:rsid w:val="00EA401B"/>
    <w:rsid w:val="00EA436B"/>
    <w:rsid w:val="00EA52C8"/>
    <w:rsid w:val="00EC3253"/>
    <w:rsid w:val="00EC4ED8"/>
    <w:rsid w:val="00EC7765"/>
    <w:rsid w:val="00ED1467"/>
    <w:rsid w:val="00ED2C2B"/>
    <w:rsid w:val="00ED302E"/>
    <w:rsid w:val="00ED38FB"/>
    <w:rsid w:val="00EE57A6"/>
    <w:rsid w:val="00EF0768"/>
    <w:rsid w:val="00EF3F98"/>
    <w:rsid w:val="00EF5CC5"/>
    <w:rsid w:val="00F115B1"/>
    <w:rsid w:val="00F156A6"/>
    <w:rsid w:val="00F2194B"/>
    <w:rsid w:val="00F36950"/>
    <w:rsid w:val="00F50EBF"/>
    <w:rsid w:val="00F54894"/>
    <w:rsid w:val="00F550FF"/>
    <w:rsid w:val="00F57B8C"/>
    <w:rsid w:val="00F62336"/>
    <w:rsid w:val="00F6746D"/>
    <w:rsid w:val="00F70C8A"/>
    <w:rsid w:val="00F711DC"/>
    <w:rsid w:val="00F71F55"/>
    <w:rsid w:val="00F80EC8"/>
    <w:rsid w:val="00F82734"/>
    <w:rsid w:val="00F90DBB"/>
    <w:rsid w:val="00F963A0"/>
    <w:rsid w:val="00FB29A0"/>
    <w:rsid w:val="00FB36A3"/>
    <w:rsid w:val="00FB4E34"/>
    <w:rsid w:val="00FB5B1A"/>
    <w:rsid w:val="00FC0DE0"/>
    <w:rsid w:val="00FC0FF3"/>
    <w:rsid w:val="00FC1EBD"/>
    <w:rsid w:val="00FE6FC0"/>
    <w:rsid w:val="00FE754A"/>
    <w:rsid w:val="00FF0E1C"/>
    <w:rsid w:val="00FF1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cap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EB2"/>
    <w:pPr>
      <w:suppressAutoHyphens/>
      <w:spacing w:after="0" w:line="240" w:lineRule="auto"/>
    </w:pPr>
    <w:rPr>
      <w:rFonts w:ascii="Times New Roman" w:eastAsia="Times New Roman" w:hAnsi="Times New Roman" w:cs="Times New Roman"/>
      <w:caps w:val="0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933D3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3D39"/>
    <w:pPr>
      <w:keepNext/>
      <w:keepLines/>
      <w:suppressAutoHyphens w:val="0"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3D39"/>
    <w:pPr>
      <w:spacing w:after="0" w:line="240" w:lineRule="auto"/>
    </w:pPr>
    <w:rPr>
      <w:rFonts w:eastAsiaTheme="minorEastAsia"/>
      <w:caps w:val="0"/>
      <w:lang w:val="en-US" w:bidi="en-US"/>
    </w:rPr>
  </w:style>
  <w:style w:type="character" w:customStyle="1" w:styleId="10">
    <w:name w:val="Заголовок 1 Знак"/>
    <w:basedOn w:val="a0"/>
    <w:link w:val="1"/>
    <w:uiPriority w:val="9"/>
    <w:rsid w:val="00933D39"/>
    <w:rPr>
      <w:rFonts w:asciiTheme="majorHAnsi" w:eastAsiaTheme="majorEastAsia" w:hAnsiTheme="majorHAnsi" w:cstheme="majorBidi"/>
      <w:b/>
      <w:bCs/>
      <w:caps w:val="0"/>
      <w:color w:val="365F91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933D39"/>
    <w:rPr>
      <w:rFonts w:asciiTheme="majorHAnsi" w:eastAsiaTheme="majorEastAsia" w:hAnsiTheme="majorHAnsi" w:cstheme="majorBidi"/>
      <w:b/>
      <w:bCs/>
      <w:caps w:val="0"/>
      <w:color w:val="4F81BD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933D39"/>
    <w:rPr>
      <w:rFonts w:asciiTheme="majorHAnsi" w:eastAsiaTheme="majorEastAsia" w:hAnsiTheme="majorHAnsi" w:cstheme="majorBidi"/>
      <w:b/>
      <w:bCs/>
      <w:caps w:val="0"/>
      <w:color w:val="4F81BD" w:themeColor="accent1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933D39"/>
    <w:rPr>
      <w:rFonts w:asciiTheme="majorHAnsi" w:eastAsiaTheme="majorEastAsia" w:hAnsiTheme="majorHAnsi" w:cstheme="majorBidi"/>
      <w:b/>
      <w:bCs/>
      <w:i/>
      <w:iCs/>
      <w:caps w:val="0"/>
      <w:color w:val="4F81BD" w:themeColor="accent1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933D39"/>
    <w:rPr>
      <w:rFonts w:asciiTheme="majorHAnsi" w:eastAsiaTheme="majorEastAsia" w:hAnsiTheme="majorHAnsi" w:cstheme="majorBidi"/>
      <w:caps w:val="0"/>
      <w:color w:val="243F60" w:themeColor="accent1" w:themeShade="7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933D39"/>
    <w:rPr>
      <w:rFonts w:asciiTheme="majorHAnsi" w:eastAsiaTheme="majorEastAsia" w:hAnsiTheme="majorHAnsi" w:cstheme="majorBidi"/>
      <w:i/>
      <w:iCs/>
      <w:caps w:val="0"/>
      <w:color w:val="243F60" w:themeColor="accent1" w:themeShade="7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33D39"/>
    <w:rPr>
      <w:rFonts w:asciiTheme="majorHAnsi" w:eastAsiaTheme="majorEastAsia" w:hAnsiTheme="majorHAnsi" w:cstheme="majorBidi"/>
      <w:i/>
      <w:iCs/>
      <w:caps w:val="0"/>
      <w:color w:val="404040" w:themeColor="text1" w:themeTint="B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933D39"/>
    <w:rPr>
      <w:rFonts w:asciiTheme="majorHAnsi" w:eastAsiaTheme="majorEastAsia" w:hAnsiTheme="majorHAnsi" w:cstheme="majorBidi"/>
      <w:caps w:val="0"/>
      <w:color w:val="4F81BD" w:themeColor="accent1"/>
      <w:sz w:val="20"/>
      <w:szCs w:val="20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933D39"/>
    <w:rPr>
      <w:rFonts w:asciiTheme="majorHAnsi" w:eastAsiaTheme="majorEastAsia" w:hAnsiTheme="majorHAnsi" w:cstheme="majorBidi"/>
      <w:i/>
      <w:iCs/>
      <w:caps w:val="0"/>
      <w:color w:val="404040" w:themeColor="text1" w:themeTint="BF"/>
      <w:sz w:val="20"/>
      <w:szCs w:val="20"/>
      <w:lang w:val="en-US" w:bidi="en-US"/>
    </w:rPr>
  </w:style>
  <w:style w:type="paragraph" w:styleId="a4">
    <w:name w:val="caption"/>
    <w:basedOn w:val="a"/>
    <w:next w:val="a"/>
    <w:uiPriority w:val="35"/>
    <w:semiHidden/>
    <w:unhideWhenUsed/>
    <w:qFormat/>
    <w:rsid w:val="00933D39"/>
    <w:pPr>
      <w:suppressAutoHyphens w:val="0"/>
      <w:spacing w:after="200"/>
    </w:pPr>
    <w:rPr>
      <w:rFonts w:asciiTheme="minorHAnsi" w:eastAsiaTheme="minorEastAsia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a5">
    <w:name w:val="Title"/>
    <w:basedOn w:val="a"/>
    <w:next w:val="a"/>
    <w:link w:val="a6"/>
    <w:uiPriority w:val="10"/>
    <w:qFormat/>
    <w:rsid w:val="00933D39"/>
    <w:pPr>
      <w:pBdr>
        <w:bottom w:val="single" w:sz="8" w:space="4" w:color="4F81BD" w:themeColor="accent1"/>
      </w:pBdr>
      <w:suppressAutoHyphens w:val="0"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6">
    <w:name w:val="Название Знак"/>
    <w:basedOn w:val="a0"/>
    <w:link w:val="a5"/>
    <w:uiPriority w:val="10"/>
    <w:rsid w:val="00933D39"/>
    <w:rPr>
      <w:rFonts w:asciiTheme="majorHAnsi" w:eastAsiaTheme="majorEastAsia" w:hAnsiTheme="majorHAnsi" w:cstheme="majorBidi"/>
      <w:caps w:val="0"/>
      <w:color w:val="17365D" w:themeColor="text2" w:themeShade="BF"/>
      <w:spacing w:val="5"/>
      <w:kern w:val="28"/>
      <w:sz w:val="52"/>
      <w:szCs w:val="52"/>
      <w:lang w:val="en-US" w:bidi="en-US"/>
    </w:rPr>
  </w:style>
  <w:style w:type="paragraph" w:styleId="a7">
    <w:name w:val="Subtitle"/>
    <w:basedOn w:val="a"/>
    <w:next w:val="a"/>
    <w:link w:val="a8"/>
    <w:uiPriority w:val="11"/>
    <w:qFormat/>
    <w:rsid w:val="00933D39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a8">
    <w:name w:val="Подзаголовок Знак"/>
    <w:basedOn w:val="a0"/>
    <w:link w:val="a7"/>
    <w:uiPriority w:val="11"/>
    <w:rsid w:val="00933D39"/>
    <w:rPr>
      <w:rFonts w:asciiTheme="majorHAnsi" w:eastAsiaTheme="majorEastAsia" w:hAnsiTheme="majorHAnsi" w:cstheme="majorBidi"/>
      <w:i/>
      <w:iCs/>
      <w:caps w:val="0"/>
      <w:color w:val="4F81BD" w:themeColor="accent1"/>
      <w:spacing w:val="15"/>
      <w:sz w:val="24"/>
      <w:szCs w:val="24"/>
      <w:lang w:val="en-US" w:bidi="en-US"/>
    </w:rPr>
  </w:style>
  <w:style w:type="character" w:styleId="a9">
    <w:name w:val="Strong"/>
    <w:basedOn w:val="a0"/>
    <w:uiPriority w:val="22"/>
    <w:qFormat/>
    <w:rsid w:val="00933D39"/>
    <w:rPr>
      <w:b/>
      <w:bCs/>
    </w:rPr>
  </w:style>
  <w:style w:type="character" w:styleId="aa">
    <w:name w:val="Emphasis"/>
    <w:basedOn w:val="a0"/>
    <w:uiPriority w:val="20"/>
    <w:qFormat/>
    <w:rsid w:val="00933D39"/>
    <w:rPr>
      <w:i/>
      <w:iCs/>
    </w:rPr>
  </w:style>
  <w:style w:type="paragraph" w:styleId="ab">
    <w:name w:val="List Paragraph"/>
    <w:basedOn w:val="a"/>
    <w:uiPriority w:val="34"/>
    <w:qFormat/>
    <w:rsid w:val="00933D39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933D39"/>
    <w:pPr>
      <w:suppressAutoHyphens w:val="0"/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933D39"/>
    <w:rPr>
      <w:rFonts w:eastAsiaTheme="minorEastAsia"/>
      <w:i/>
      <w:iCs/>
      <w:caps w:val="0"/>
      <w:color w:val="000000" w:themeColor="text1"/>
      <w:lang w:val="en-US" w:bidi="en-US"/>
    </w:rPr>
  </w:style>
  <w:style w:type="paragraph" w:styleId="ac">
    <w:name w:val="Intense Quote"/>
    <w:basedOn w:val="a"/>
    <w:next w:val="a"/>
    <w:link w:val="ad"/>
    <w:uiPriority w:val="30"/>
    <w:qFormat/>
    <w:rsid w:val="00933D39"/>
    <w:pPr>
      <w:pBdr>
        <w:bottom w:val="single" w:sz="4" w:space="4" w:color="4F81BD" w:themeColor="accent1"/>
      </w:pBdr>
      <w:suppressAutoHyphens w:val="0"/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933D39"/>
    <w:rPr>
      <w:rFonts w:eastAsiaTheme="minorEastAsia"/>
      <w:b/>
      <w:bCs/>
      <w:i/>
      <w:iCs/>
      <w:caps w:val="0"/>
      <w:color w:val="4F81BD" w:themeColor="accent1"/>
      <w:lang w:val="en-US" w:bidi="en-US"/>
    </w:rPr>
  </w:style>
  <w:style w:type="character" w:styleId="ae">
    <w:name w:val="Subtle Emphasis"/>
    <w:basedOn w:val="a0"/>
    <w:uiPriority w:val="19"/>
    <w:qFormat/>
    <w:rsid w:val="00933D3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933D3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933D3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933D3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933D3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933D3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480</Words>
  <Characters>2737</Characters>
  <Application>Microsoft Office Word</Application>
  <DocSecurity>0</DocSecurity>
  <Lines>22</Lines>
  <Paragraphs>6</Paragraphs>
  <ScaleCrop>false</ScaleCrop>
  <Company>Microsoft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2015-09-10T05:57:00Z</dcterms:created>
  <dcterms:modified xsi:type="dcterms:W3CDTF">2015-09-10T05:59:00Z</dcterms:modified>
</cp:coreProperties>
</file>